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2268"/>
        <w:jc w:val="both"/>
        <w:rPr>
          <w:i w:val="1"/>
          <w:sz w:val="20"/>
        </w:rPr>
      </w:pPr>
      <w:r>
        <w:rPr>
          <w:i w:val="1"/>
          <w:sz w:val="20"/>
        </w:rPr>
        <w:t xml:space="preserve"> </w:t>
      </w:r>
    </w:p>
    <w:tbl>
      <w:tblPr>
        <w:tblStyle w:val="Style_1"/>
        <w:tblInd w:type="dxa" w:w="-432"/>
        <w:tblLayout w:type="fixed"/>
      </w:tblPr>
      <w:tblGrid>
        <w:gridCol w:w="366"/>
        <w:gridCol w:w="992"/>
        <w:gridCol w:w="1157"/>
        <w:gridCol w:w="992"/>
        <w:gridCol w:w="585"/>
        <w:gridCol w:w="684"/>
        <w:gridCol w:w="683"/>
        <w:gridCol w:w="683"/>
        <w:gridCol w:w="684"/>
        <w:gridCol w:w="683"/>
        <w:gridCol w:w="683"/>
        <w:gridCol w:w="375"/>
        <w:gridCol w:w="711"/>
        <w:gridCol w:w="366"/>
      </w:tblGrid>
      <w:tr>
        <w:trPr>
          <w:trHeight w:hRule="atLeast" w:val="1438"/>
        </w:trPr>
        <w:tc>
          <w:tcPr>
            <w:tcW w:type="dxa" w:w="9278"/>
            <w:gridSpan w:val="13"/>
            <w:vAlign w:val="center"/>
          </w:tcPr>
          <w:p w14:paraId="02000000">
            <w:pPr>
              <w:ind/>
              <w:jc w:val="center"/>
              <w:rPr>
                <w:sz w:val="28"/>
              </w:rPr>
            </w:pPr>
            <w:r>
              <w:t xml:space="preserve"> </w:t>
            </w:r>
            <w:r>
              <w:drawing>
                <wp:inline>
                  <wp:extent cx="694690" cy="89027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94690" cy="89027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</w:p>
        </w:tc>
        <w:tc>
          <w:tcPr>
            <w:tcW w:type="dxa" w:w="366"/>
          </w:tcPr>
          <w:p/>
        </w:tc>
      </w:tr>
      <w:tr>
        <w:trPr>
          <w:trHeight w:hRule="atLeast" w:val="1253"/>
        </w:trPr>
        <w:tc>
          <w:tcPr>
            <w:tcW w:type="dxa" w:w="9278"/>
            <w:gridSpan w:val="13"/>
            <w:vAlign w:val="center"/>
          </w:tcPr>
          <w:p w14:paraId="03000000">
            <w:pPr>
              <w:pStyle w:val="Style_2"/>
              <w:spacing w:after="0" w:before="0"/>
              <w:ind/>
              <w:jc w:val="center"/>
              <w:rPr>
                <w:rFonts w:ascii="Courier New" w:hAnsi="Courier New"/>
                <w:b w:val="0"/>
                <w:spacing w:val="20"/>
                <w:sz w:val="28"/>
              </w:rPr>
            </w:pPr>
            <w:r>
              <w:rPr>
                <w:rFonts w:ascii="Courier New" w:hAnsi="Courier New"/>
                <w:b w:val="0"/>
                <w:spacing w:val="20"/>
                <w:sz w:val="28"/>
              </w:rPr>
              <w:t xml:space="preserve"> АДМИНИСТРАЦИЯ ЛЕНИНСКОГО СЕЛЬСКОГО ПОСЕЛЕНИЯ </w:t>
            </w:r>
          </w:p>
          <w:p w14:paraId="04000000"/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РАСПОРЯЖЕНИЕ</w:t>
            </w:r>
          </w:p>
        </w:tc>
        <w:tc>
          <w:tcPr>
            <w:tcW w:type="dxa" w:w="366"/>
          </w:tcPr>
          <w:p/>
        </w:tc>
      </w:tr>
      <w:tr>
        <w:trPr>
          <w:trHeight w:hRule="atLeast" w:val="397"/>
        </w:trPr>
        <w:tc>
          <w:tcPr>
            <w:tcW w:type="dxa" w:w="366"/>
          </w:tcPr>
          <w:p/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6000000">
            <w:pPr>
              <w:pStyle w:val="Style_3"/>
              <w:ind w:firstLine="0"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22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type="dxa" w:w="115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7000000">
            <w:pPr>
              <w:pStyle w:val="Style_3"/>
              <w:ind w:firstLine="0"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июня</w:t>
            </w:r>
          </w:p>
        </w:tc>
        <w:tc>
          <w:tcPr>
            <w:tcW w:type="dxa" w:w="992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8000000">
            <w:pPr>
              <w:pStyle w:val="Style_3"/>
              <w:ind w:firstLine="0"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2022</w:t>
            </w:r>
            <w:r>
              <w:rPr>
                <w:b w:val="0"/>
                <w:sz w:val="28"/>
              </w:rPr>
              <w:t xml:space="preserve"> г.</w:t>
            </w:r>
          </w:p>
        </w:tc>
        <w:tc>
          <w:tcPr>
            <w:tcW w:type="dxa" w:w="585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9000000">
            <w:pPr>
              <w:pStyle w:val="Style_3"/>
              <w:rPr>
                <w:b w:val="0"/>
              </w:rPr>
            </w:pPr>
          </w:p>
        </w:tc>
        <w:tc>
          <w:tcPr>
            <w:tcW w:type="dxa" w:w="684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A000000">
            <w:pPr>
              <w:pStyle w:val="Style_3"/>
              <w:rPr>
                <w:b w:val="0"/>
              </w:rPr>
            </w:pPr>
          </w:p>
        </w:tc>
        <w:tc>
          <w:tcPr>
            <w:tcW w:type="dxa" w:w="683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B000000">
            <w:pPr>
              <w:pStyle w:val="Style_3"/>
              <w:rPr>
                <w:b w:val="0"/>
              </w:rPr>
            </w:pPr>
          </w:p>
        </w:tc>
        <w:tc>
          <w:tcPr>
            <w:tcW w:type="dxa" w:w="683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C000000">
            <w:pPr>
              <w:pStyle w:val="Style_3"/>
              <w:rPr>
                <w:b w:val="0"/>
              </w:rPr>
            </w:pPr>
          </w:p>
        </w:tc>
        <w:tc>
          <w:tcPr>
            <w:tcW w:type="dxa" w:w="684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D000000">
            <w:pPr>
              <w:pStyle w:val="Style_3"/>
              <w:rPr>
                <w:b w:val="0"/>
              </w:rPr>
            </w:pPr>
          </w:p>
        </w:tc>
        <w:tc>
          <w:tcPr>
            <w:tcW w:type="dxa" w:w="683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E000000">
            <w:pPr>
              <w:pStyle w:val="Style_3"/>
              <w:rPr>
                <w:b w:val="0"/>
              </w:rPr>
            </w:pPr>
          </w:p>
        </w:tc>
        <w:tc>
          <w:tcPr>
            <w:tcW w:type="dxa" w:w="683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F000000">
            <w:pPr>
              <w:pStyle w:val="Style_3"/>
              <w:ind w:firstLine="0" w:left="0"/>
              <w:rPr>
                <w:b w:val="0"/>
              </w:rPr>
            </w:pPr>
          </w:p>
        </w:tc>
        <w:tc>
          <w:tcPr>
            <w:tcW w:type="dxa" w:w="375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10000000">
            <w:pPr>
              <w:pStyle w:val="Style_3"/>
              <w:ind w:firstLine="0" w:left="0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type="dxa" w:w="1077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11000000">
            <w:r>
              <w:t>40</w:t>
            </w:r>
          </w:p>
        </w:tc>
      </w:tr>
      <w:tr>
        <w:trPr>
          <w:trHeight w:hRule="atLeast" w:val="577"/>
        </w:trPr>
        <w:tc>
          <w:tcPr>
            <w:tcW w:type="dxa" w:w="9278"/>
            <w:gridSpan w:val="13"/>
            <w:vAlign w:val="center"/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х. Ленина</w:t>
            </w:r>
          </w:p>
          <w:p w14:paraId="13000000">
            <w:pPr>
              <w:rPr>
                <w:sz w:val="28"/>
              </w:rPr>
            </w:pPr>
          </w:p>
        </w:tc>
        <w:tc>
          <w:tcPr>
            <w:tcW w:type="dxa" w:w="366"/>
          </w:tcPr>
          <w:p/>
        </w:tc>
      </w:tr>
    </w:tbl>
    <w:p w14:paraId="14000000">
      <w:pPr>
        <w:rPr>
          <w:sz w:val="28"/>
        </w:rPr>
      </w:pPr>
      <w:r>
        <w:rPr>
          <w:sz w:val="28"/>
        </w:rPr>
        <w:t>О присвоении земельным участкам категорий</w:t>
      </w:r>
    </w:p>
    <w:p w14:paraId="15000000">
      <w:pPr>
        <w:rPr>
          <w:sz w:val="28"/>
        </w:rPr>
      </w:pPr>
      <w:r>
        <w:rPr>
          <w:sz w:val="28"/>
        </w:rPr>
        <w:t>риска при осуществлении муниципального</w:t>
      </w:r>
    </w:p>
    <w:p w14:paraId="16000000">
      <w:pPr>
        <w:rPr>
          <w:sz w:val="28"/>
        </w:rPr>
      </w:pPr>
      <w:r>
        <w:rPr>
          <w:sz w:val="28"/>
        </w:rPr>
        <w:t>земельного контроля</w:t>
      </w:r>
    </w:p>
    <w:p w14:paraId="17000000">
      <w:pPr>
        <w:rPr>
          <w:sz w:val="28"/>
        </w:rPr>
      </w:pPr>
    </w:p>
    <w:p w14:paraId="18000000">
      <w:pPr>
        <w:ind w:firstLine="567" w:left="0"/>
        <w:jc w:val="both"/>
        <w:rPr>
          <w:b w:val="0"/>
          <w:sz w:val="28"/>
        </w:rPr>
      </w:pPr>
      <w:r>
        <w:rPr>
          <w:sz w:val="28"/>
        </w:rPr>
        <w:t xml:space="preserve">На основании части 1 Критериев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Администрацией Ленинского сельского поселения, утвержденных Положением от 21.09.2021 № 218 </w:t>
      </w:r>
      <w:r>
        <w:rPr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Положения о </w:t>
      </w:r>
      <w:r>
        <w:rPr>
          <w:rFonts w:ascii="Times New Roman" w:hAnsi="Times New Roman"/>
          <w:b w:val="0"/>
          <w:color w:val="000000"/>
          <w:sz w:val="28"/>
        </w:rPr>
        <w:t xml:space="preserve">муниципальном </w:t>
      </w:r>
      <w:r>
        <w:rPr>
          <w:rFonts w:ascii="Times New Roman" w:hAnsi="Times New Roman"/>
          <w:b w:val="0"/>
          <w:color w:val="000000"/>
          <w:sz w:val="28"/>
        </w:rPr>
        <w:t xml:space="preserve">земельном контроле </w:t>
      </w:r>
      <w:r>
        <w:rPr>
          <w:rFonts w:ascii="Times New Roman" w:hAnsi="Times New Roman"/>
          <w:b w:val="0"/>
          <w:color w:val="000000"/>
          <w:sz w:val="28"/>
        </w:rPr>
        <w:t xml:space="preserve">в границах </w:t>
      </w:r>
      <w:r>
        <w:rPr>
          <w:rFonts w:ascii="Times New Roman" w:hAnsi="Times New Roman"/>
          <w:b w:val="0"/>
          <w:sz w:val="28"/>
        </w:rPr>
        <w:t>муниципального образования «Ленинское сельское поселение»</w:t>
      </w:r>
      <w:r>
        <w:rPr>
          <w:sz w:val="28"/>
        </w:rPr>
        <w:t xml:space="preserve"> в приложении № 2.</w:t>
      </w:r>
    </w:p>
    <w:p w14:paraId="19000000">
      <w:pPr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О</w:t>
      </w:r>
      <w:r>
        <w:rPr>
          <w:sz w:val="28"/>
        </w:rPr>
        <w:t>тнести земельные участки к категории среднего риска</w:t>
      </w:r>
      <w:r>
        <w:rPr>
          <w:sz w:val="28"/>
        </w:rPr>
        <w:t>, согласно приложению.</w:t>
      </w: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>2. О</w:t>
      </w:r>
      <w:r>
        <w:rPr>
          <w:sz w:val="28"/>
        </w:rPr>
        <w:t>публ</w:t>
      </w:r>
      <w:r>
        <w:rPr>
          <w:sz w:val="28"/>
        </w:rPr>
        <w:t>иковать настоящее распоряжение</w:t>
      </w:r>
      <w:r>
        <w:rPr>
          <w:sz w:val="28"/>
        </w:rPr>
        <w:t xml:space="preserve"> на официальном сайте Администрации Ленинского сельского поселени</w:t>
      </w:r>
      <w:r>
        <w:rPr>
          <w:sz w:val="28"/>
        </w:rPr>
        <w:t>я</w:t>
      </w:r>
      <w:r>
        <w:rPr>
          <w:rFonts w:ascii="Tahoma" w:hAnsi="Tahoma"/>
          <w:b w:val="0"/>
          <w:i w:val="0"/>
          <w:caps w:val="0"/>
          <w:color w:val="333333"/>
          <w:spacing w:val="0"/>
          <w:sz w:val="18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0000"/>
          <w:spacing w:val="0"/>
          <w:sz w:val="1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begin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instrText>HYPERLINK "http://xn----7sbbatcveabojuhbh6ciju0g8ina.xn--p1ai/"</w:instrTex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http://ленинская-администрация.рф/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в разделе «Муниципальный земельный контроль».</w:t>
      </w: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Контроль за исполнением настоящего распоряжения возложить на заместителя </w:t>
      </w:r>
      <w:r>
        <w:rPr>
          <w:sz w:val="28"/>
        </w:rPr>
        <w:t>Главы Администрации</w:t>
      </w:r>
      <w:r>
        <w:rPr>
          <w:sz w:val="28"/>
        </w:rPr>
        <w:t xml:space="preserve">  Ленинского сельского поселения М.Н. Лихоносову.</w:t>
      </w:r>
    </w:p>
    <w:p w14:paraId="1D000000">
      <w:pPr>
        <w:widowControl w:val="0"/>
        <w:ind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Ленинского 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сел</w:t>
      </w:r>
      <w:r>
        <w:rPr>
          <w:sz w:val="28"/>
        </w:rPr>
        <w:t xml:space="preserve">ьского поселения                           </w:t>
      </w:r>
      <w:r>
        <w:rPr>
          <w:sz w:val="28"/>
        </w:rPr>
        <w:t xml:space="preserve">                 </w:t>
      </w:r>
      <w:r>
        <w:rPr>
          <w:sz w:val="28"/>
        </w:rPr>
        <w:t xml:space="preserve">                              О.В. Арвеладзе</w:t>
      </w:r>
    </w:p>
    <w:p w14:paraId="20000000">
      <w:pPr>
        <w:ind w:firstLine="720" w:left="0" w:right="-81"/>
        <w:jc w:val="both"/>
        <w:rPr>
          <w:sz w:val="28"/>
        </w:rPr>
      </w:pPr>
    </w:p>
    <w:p w14:paraId="21000000">
      <w:pPr>
        <w:ind w:firstLine="720" w:left="0" w:right="-81"/>
        <w:jc w:val="both"/>
        <w:rPr>
          <w:sz w:val="28"/>
        </w:rPr>
      </w:pPr>
    </w:p>
    <w:p w14:paraId="22000000">
      <w:pPr>
        <w:ind w:firstLine="720" w:left="0" w:right="-81"/>
        <w:jc w:val="both"/>
        <w:rPr>
          <w:sz w:val="28"/>
        </w:rPr>
      </w:pPr>
    </w:p>
    <w:p w14:paraId="23000000">
      <w:pPr>
        <w:ind w:firstLine="720" w:left="0" w:right="-81"/>
        <w:jc w:val="both"/>
        <w:rPr>
          <w:sz w:val="28"/>
        </w:rPr>
      </w:pPr>
    </w:p>
    <w:p w14:paraId="24000000">
      <w:pPr>
        <w:ind w:firstLine="720" w:left="0" w:right="-81"/>
        <w:jc w:val="both"/>
        <w:rPr>
          <w:sz w:val="28"/>
        </w:rPr>
      </w:pPr>
    </w:p>
    <w:p w14:paraId="25000000">
      <w:pPr>
        <w:ind w:firstLine="720" w:left="0" w:right="-81"/>
        <w:jc w:val="both"/>
        <w:rPr>
          <w:sz w:val="28"/>
        </w:rPr>
      </w:pPr>
    </w:p>
    <w:p w14:paraId="26000000">
      <w:pPr>
        <w:ind w:firstLine="720" w:left="0" w:right="-81"/>
        <w:jc w:val="both"/>
        <w:rPr>
          <w:sz w:val="28"/>
        </w:rPr>
      </w:pPr>
    </w:p>
    <w:p w14:paraId="27000000">
      <w:pPr>
        <w:ind w:right="2268"/>
        <w:jc w:val="both"/>
        <w:rPr>
          <w:i w:val="1"/>
          <w:sz w:val="20"/>
        </w:rPr>
      </w:pPr>
      <w:r>
        <w:rPr>
          <w:i w:val="1"/>
          <w:sz w:val="20"/>
        </w:rPr>
        <w:t xml:space="preserve">Распоряжение вносит сектор по земельным вопросам и                                             благоустройству территории Ленинского сельского поселения </w:t>
      </w:r>
    </w:p>
    <w:p w14:paraId="28000000">
      <w:pPr>
        <w:ind w:right="1986"/>
        <w:jc w:val="both"/>
        <w:rPr>
          <w:sz w:val="26"/>
        </w:rPr>
      </w:pPr>
      <w:r>
        <w:rPr>
          <w:i w:val="1"/>
          <w:sz w:val="20"/>
        </w:rPr>
        <w:t xml:space="preserve">                                                                                                            </w:t>
      </w:r>
    </w:p>
    <w:p w14:paraId="29000000">
      <w:pPr>
        <w:ind w:right="0"/>
        <w:jc w:val="right"/>
        <w:rPr>
          <w:sz w:val="22"/>
        </w:rPr>
      </w:pPr>
      <w:r>
        <w:rPr>
          <w:i w:val="1"/>
          <w:sz w:val="20"/>
        </w:rPr>
        <w:t xml:space="preserve">                                                                                             </w:t>
      </w:r>
      <w:r>
        <w:rPr>
          <w:sz w:val="22"/>
        </w:rPr>
        <w:t>Приложение</w:t>
      </w:r>
    </w:p>
    <w:p w14:paraId="2A000000">
      <w:pPr>
        <w:ind w:right="0"/>
        <w:jc w:val="right"/>
        <w:rPr>
          <w:sz w:val="22"/>
        </w:rPr>
      </w:pPr>
      <w:r>
        <w:rPr>
          <w:sz w:val="22"/>
        </w:rPr>
        <w:t xml:space="preserve">      к распоряжению </w:t>
      </w:r>
    </w:p>
    <w:p w14:paraId="2B000000">
      <w:pPr>
        <w:ind w:right="0"/>
        <w:jc w:val="right"/>
        <w:rPr>
          <w:sz w:val="22"/>
        </w:rPr>
      </w:pPr>
      <w:r>
        <w:rPr>
          <w:sz w:val="22"/>
        </w:rPr>
        <w:t>администрации Ленинского</w:t>
      </w:r>
      <w:r>
        <w:rPr>
          <w:sz w:val="22"/>
        </w:rPr>
        <w:t xml:space="preserve"> </w:t>
      </w:r>
    </w:p>
    <w:p w14:paraId="2C000000">
      <w:pPr>
        <w:ind w:right="0"/>
        <w:jc w:val="right"/>
        <w:rPr>
          <w:sz w:val="22"/>
        </w:rPr>
      </w:pPr>
      <w:r>
        <w:rPr>
          <w:sz w:val="22"/>
        </w:rPr>
        <w:t>сельского поселения</w:t>
      </w:r>
    </w:p>
    <w:p w14:paraId="2D000000">
      <w:pPr>
        <w:ind w:firstLine="0" w:left="5245"/>
        <w:jc w:val="right"/>
        <w:rPr>
          <w:sz w:val="26"/>
        </w:rPr>
      </w:pPr>
      <w:r>
        <w:rPr>
          <w:sz w:val="22"/>
        </w:rPr>
        <w:t xml:space="preserve">                                 от 22.06.2022 № 40</w:t>
      </w:r>
    </w:p>
    <w:p w14:paraId="2E000000">
      <w:pPr>
        <w:rPr>
          <w:sz w:val="26"/>
        </w:rPr>
      </w:pPr>
    </w:p>
    <w:p w14:paraId="2F000000">
      <w:pPr>
        <w:tabs>
          <w:tab w:leader="none" w:pos="1478" w:val="left"/>
        </w:tabs>
        <w:ind/>
        <w:jc w:val="center"/>
        <w:rPr>
          <w:b w:val="1"/>
          <w:sz w:val="20"/>
        </w:rPr>
      </w:pPr>
      <w:r>
        <w:rPr>
          <w:b w:val="1"/>
          <w:sz w:val="20"/>
        </w:rPr>
        <w:t xml:space="preserve">ПЕРЕЧЕНЬ ЗЕМЕЛЬНЫХ УЧАСТКОВ, РАСПОЛОЖЕННЫХ НА ТЕРРИТОРИИ ЛЕНИНСКОГО СЕЛЬСКОГО </w:t>
      </w:r>
      <w:r>
        <w:rPr>
          <w:b w:val="1"/>
          <w:sz w:val="20"/>
        </w:rPr>
        <w:t xml:space="preserve"> ПОСЕЛЕНИЯ</w:t>
      </w:r>
      <w:r>
        <w:rPr>
          <w:b w:val="1"/>
          <w:sz w:val="20"/>
        </w:rPr>
        <w:t>, КОТОРЫМ ПРИСВОЕНА КАТЕГОРИЯ СРЕДНЕГО РИСКА</w:t>
      </w:r>
    </w:p>
    <w:p w14:paraId="30000000">
      <w:pPr>
        <w:rPr>
          <w:sz w:val="20"/>
        </w:rPr>
      </w:pPr>
    </w:p>
    <w:p w14:paraId="31000000">
      <w:pPr>
        <w:rPr>
          <w:sz w:val="20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1"/>
        <w:gridCol w:w="1979"/>
        <w:gridCol w:w="4177"/>
        <w:gridCol w:w="1695"/>
        <w:gridCol w:w="200"/>
        <w:gridCol w:w="1177"/>
      </w:tblGrid>
      <w:tr>
        <w:trPr>
          <w:trHeight w:hRule="atLeast" w:val="2337"/>
        </w:trP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№ п/п</w:t>
            </w:r>
          </w:p>
        </w:tc>
        <w:tc>
          <w:tcPr>
            <w:tcW w:type="dxa" w:w="197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Кадастровый номер земельного участка, или при его отсутствии адрес местонахождения земельного участка</w:t>
            </w:r>
          </w:p>
        </w:tc>
        <w:tc>
          <w:tcPr>
            <w:tcW w:type="dxa" w:w="41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Адрес (адресный ориентир)</w:t>
            </w:r>
          </w:p>
        </w:tc>
        <w:tc>
          <w:tcPr>
            <w:tcW w:type="dxa" w:w="16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Категория риска, присвоенная земельному участку</w:t>
            </w:r>
          </w:p>
        </w:tc>
        <w:tc>
          <w:tcPr>
            <w:tcW w:type="dxa" w:w="2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Критерий, на основании которого принято решение об отнесении земельного участка к категории риска</w:t>
            </w:r>
          </w:p>
        </w:tc>
      </w:tr>
      <w:tr>
        <w:trPr>
          <w:trHeight w:hRule="atLeast" w:val="1246"/>
        </w:trPr>
        <w:tc>
          <w:tcPr>
            <w:tcW w:type="dxa" w:w="4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9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00000">
            <w:pPr>
              <w:rPr>
                <w:sz w:val="22"/>
              </w:rPr>
            </w:pPr>
            <w:r>
              <w:rPr>
                <w:sz w:val="22"/>
              </w:rPr>
              <w:t>61:02:0600016:2395;</w:t>
            </w:r>
          </w:p>
          <w:p w14:paraId="3A000000">
            <w:pPr>
              <w:rPr>
                <w:sz w:val="22"/>
              </w:rPr>
            </w:pPr>
          </w:p>
        </w:tc>
        <w:tc>
          <w:tcPr>
            <w:tcW w:type="dxa" w:w="41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Россия, Ростовская область, Аксайский район, в границах плана земель АО «Родина», поле № 94, с юга-участок Долбня Надежда Федоровна и др., с запада-Туманова Татьяна Федоровна, с востока -Мальцева Ольга Миновна, с севера- Яворский Иван Петрович.</w:t>
            </w:r>
          </w:p>
        </w:tc>
        <w:tc>
          <w:tcPr>
            <w:tcW w:type="dxa" w:w="16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Средний риск</w:t>
            </w:r>
          </w:p>
        </w:tc>
        <w:tc>
          <w:tcPr>
            <w:tcW w:type="dxa" w:w="2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«г» части 1 Критериев</w:t>
            </w:r>
          </w:p>
        </w:tc>
      </w:tr>
      <w:tr>
        <w:trPr>
          <w:trHeight w:hRule="atLeast" w:val="310"/>
        </w:trPr>
        <w:tc>
          <w:tcPr>
            <w:tcW w:type="dxa" w:w="4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9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61:02:0600016:2732</w:t>
            </w:r>
          </w:p>
        </w:tc>
        <w:tc>
          <w:tcPr>
            <w:tcW w:type="dxa" w:w="41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Россия, Ростовская область, Аксайский район, в границах плана земель АОЗТ «Родина»</w:t>
            </w:r>
          </w:p>
        </w:tc>
        <w:tc>
          <w:tcPr>
            <w:tcW w:type="dxa" w:w="16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Средний риск</w:t>
            </w:r>
          </w:p>
        </w:tc>
        <w:tc>
          <w:tcPr>
            <w:tcW w:type="dxa" w:w="2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«г» части 1 Критериев</w:t>
            </w:r>
          </w:p>
        </w:tc>
      </w:tr>
      <w:tr>
        <w:trPr>
          <w:trHeight w:hRule="atLeast" w:val="310"/>
        </w:trPr>
        <w:tc>
          <w:tcPr>
            <w:tcW w:type="dxa" w:w="4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9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1:02:0600016:</w:t>
            </w:r>
            <w:r>
              <w:rPr>
                <w:sz w:val="22"/>
              </w:rPr>
              <w:t>2396</w:t>
            </w:r>
          </w:p>
        </w:tc>
        <w:tc>
          <w:tcPr>
            <w:tcW w:type="dxa" w:w="41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Россия, Ростовская область, массив земель СХПК "Русь", с востока -болото; на поле № 93 общей площадью 43 га ( 413 б/га) окружает болото; на поле №91 общей площадью 6 га (58,36 б/га), с севера и востока -районный фонд перераспределения, с запада земли г.Батайска, с юга-болото</w:t>
            </w:r>
          </w:p>
        </w:tc>
        <w:tc>
          <w:tcPr>
            <w:tcW w:type="dxa" w:w="16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Средний риск</w:t>
            </w:r>
          </w:p>
        </w:tc>
        <w:tc>
          <w:tcPr>
            <w:tcW w:type="dxa" w:w="2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«г» части 1 Критериев</w:t>
            </w:r>
          </w:p>
        </w:tc>
      </w:tr>
      <w:tr>
        <w:trPr>
          <w:trHeight w:hRule="atLeast" w:val="310"/>
        </w:trPr>
        <w:tc>
          <w:tcPr>
            <w:tcW w:type="dxa" w:w="4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9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rPr>
                <w:sz w:val="22"/>
              </w:rPr>
            </w:pPr>
            <w:r>
              <w:rPr>
                <w:sz w:val="22"/>
              </w:rPr>
              <w:t>61:02:0600016:4630</w:t>
            </w:r>
          </w:p>
        </w:tc>
        <w:tc>
          <w:tcPr>
            <w:tcW w:type="dxa" w:w="41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shd w:fill="F8F9FA" w:val="clear"/>
              </w:rPr>
              <w:t>Российская Федерация, Ростовская обл., р-н Аксайский, АО "Родина" поле №11</w:t>
            </w:r>
          </w:p>
        </w:tc>
        <w:tc>
          <w:tcPr>
            <w:tcW w:type="dxa" w:w="16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Средний риск</w:t>
            </w:r>
          </w:p>
        </w:tc>
        <w:tc>
          <w:tcPr>
            <w:tcW w:type="dxa" w:w="2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«е» части 1 Критериев</w:t>
            </w:r>
          </w:p>
        </w:tc>
      </w:tr>
      <w:tr>
        <w:trPr>
          <w:trHeight w:hRule="atLeast" w:val="310"/>
        </w:trPr>
        <w:tc>
          <w:tcPr>
            <w:tcW w:type="dxa" w:w="4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9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rPr>
                <w:sz w:val="22"/>
              </w:rPr>
            </w:pPr>
            <w:r>
              <w:rPr>
                <w:sz w:val="22"/>
              </w:rPr>
              <w:t>61:02:0060101:1180</w:t>
            </w:r>
          </w:p>
        </w:tc>
        <w:tc>
          <w:tcPr>
            <w:tcW w:type="dxa" w:w="41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rPr>
                <w:sz w:val="22"/>
              </w:rPr>
            </w:pPr>
            <w:r>
              <w:rPr>
                <w:sz w:val="22"/>
              </w:rPr>
              <w:t>Ростовская область, Аксайский район, х.Ленина, ул.Зеленая, 68</w:t>
            </w:r>
          </w:p>
        </w:tc>
        <w:tc>
          <w:tcPr>
            <w:tcW w:type="dxa" w:w="16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Средний риск</w:t>
            </w:r>
          </w:p>
        </w:tc>
        <w:tc>
          <w:tcPr>
            <w:tcW w:type="dxa" w:w="2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«е» части 1 Критериев</w:t>
            </w:r>
          </w:p>
        </w:tc>
      </w:tr>
      <w:tr>
        <w:trPr>
          <w:trHeight w:hRule="atLeast" w:val="310"/>
        </w:trPr>
        <w:tc>
          <w:tcPr>
            <w:tcW w:type="dxa" w:w="4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9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rPr>
                <w:sz w:val="22"/>
              </w:rPr>
            </w:pPr>
            <w:r>
              <w:rPr>
                <w:sz w:val="22"/>
              </w:rPr>
              <w:t>61:02:0600016:2747</w:t>
            </w:r>
          </w:p>
        </w:tc>
        <w:tc>
          <w:tcPr>
            <w:tcW w:type="dxa" w:w="41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rPr>
                <w:sz w:val="22"/>
              </w:rPr>
            </w:pPr>
            <w:r>
              <w:rPr>
                <w:sz w:val="22"/>
              </w:rPr>
              <w:t>Ростовская обл., Аксайский район, х.Ленина, ул.60 лет СССР, 2 -г</w:t>
            </w:r>
          </w:p>
        </w:tc>
        <w:tc>
          <w:tcPr>
            <w:tcW w:type="dxa" w:w="16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Средний риск</w:t>
            </w:r>
          </w:p>
        </w:tc>
        <w:tc>
          <w:tcPr>
            <w:tcW w:type="dxa" w:w="2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«е» части 1 Критериев</w:t>
            </w:r>
          </w:p>
        </w:tc>
      </w:tr>
      <w:tr>
        <w:trPr>
          <w:trHeight w:hRule="atLeast" w:val="222"/>
        </w:trPr>
        <w:tc>
          <w:tcPr>
            <w:tcW w:type="dxa" w:w="4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9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rPr>
                <w:sz w:val="22"/>
              </w:rPr>
            </w:pPr>
            <w:r>
              <w:rPr>
                <w:sz w:val="22"/>
              </w:rPr>
              <w:t>61:02:0600016:2746</w:t>
            </w:r>
          </w:p>
        </w:tc>
        <w:tc>
          <w:tcPr>
            <w:tcW w:type="dxa" w:w="41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>Ростовская обл., Аксайский район, х.Ленина, ул.60 лет СССР, 2 -д</w:t>
            </w:r>
          </w:p>
        </w:tc>
        <w:tc>
          <w:tcPr>
            <w:tcW w:type="dxa" w:w="16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Средний риск</w:t>
            </w:r>
          </w:p>
        </w:tc>
        <w:tc>
          <w:tcPr>
            <w:tcW w:type="dxa" w:w="2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«е» части 1 Критериев</w:t>
            </w:r>
          </w:p>
        </w:tc>
      </w:tr>
      <w:tr>
        <w:trPr>
          <w:trHeight w:hRule="atLeast" w:val="310"/>
        </w:trPr>
        <w:tc>
          <w:tcPr>
            <w:tcW w:type="dxa" w:w="4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9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rPr>
                <w:sz w:val="22"/>
              </w:rPr>
            </w:pPr>
            <w:r>
              <w:rPr>
                <w:sz w:val="22"/>
              </w:rPr>
              <w:t>61:02:0060201:477</w:t>
            </w:r>
          </w:p>
          <w:p w14:paraId="65000000">
            <w:pPr>
              <w:rPr>
                <w:sz w:val="22"/>
              </w:rPr>
            </w:pPr>
          </w:p>
        </w:tc>
        <w:tc>
          <w:tcPr>
            <w:tcW w:type="dxa" w:w="41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rPr>
                <w:sz w:val="22"/>
              </w:rPr>
            </w:pPr>
            <w:r>
              <w:rPr>
                <w:sz w:val="22"/>
              </w:rPr>
              <w:t>Ростовская область, Аксайский район, х.Маяковского, ул.Почтовая, 2 в</w:t>
            </w:r>
          </w:p>
        </w:tc>
        <w:tc>
          <w:tcPr>
            <w:tcW w:type="dxa" w:w="16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Средний риск</w:t>
            </w:r>
          </w:p>
        </w:tc>
        <w:tc>
          <w:tcPr>
            <w:tcW w:type="dxa" w:w="2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«е» части 1 Критериев</w:t>
            </w:r>
          </w:p>
        </w:tc>
      </w:tr>
      <w:tr>
        <w:trPr>
          <w:trHeight w:hRule="atLeast" w:val="310"/>
        </w:trPr>
        <w:tc>
          <w:tcPr>
            <w:tcW w:type="dxa" w:w="4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19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rPr>
                <w:sz w:val="22"/>
              </w:rPr>
            </w:pPr>
            <w:r>
              <w:rPr>
                <w:sz w:val="22"/>
              </w:rPr>
              <w:t>61:02:0060101:957</w:t>
            </w:r>
          </w:p>
        </w:tc>
        <w:tc>
          <w:tcPr>
            <w:tcW w:type="dxa" w:w="41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rPr>
                <w:sz w:val="22"/>
              </w:rPr>
            </w:pPr>
            <w:r>
              <w:rPr>
                <w:sz w:val="22"/>
              </w:rPr>
              <w:t>Ростовская область, Аксайский район, х.Маяковского, ул.Заводская, 16</w:t>
            </w:r>
          </w:p>
        </w:tc>
        <w:tc>
          <w:tcPr>
            <w:tcW w:type="dxa" w:w="16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Средний риск </w:t>
            </w:r>
          </w:p>
        </w:tc>
        <w:tc>
          <w:tcPr>
            <w:tcW w:type="dxa" w:w="2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«е» части 1 Критериев</w:t>
            </w:r>
          </w:p>
        </w:tc>
      </w:tr>
      <w:tr>
        <w:trPr>
          <w:trHeight w:hRule="atLeast" w:val="310"/>
        </w:trPr>
        <w:tc>
          <w:tcPr>
            <w:tcW w:type="dxa" w:w="4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97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rPr>
                <w:sz w:val="22"/>
              </w:rPr>
            </w:pPr>
            <w:r>
              <w:rPr>
                <w:sz w:val="22"/>
              </w:rPr>
              <w:t>61:02:0600016:3335</w:t>
            </w:r>
          </w:p>
        </w:tc>
        <w:tc>
          <w:tcPr>
            <w:tcW w:type="dxa" w:w="41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346703, Ростовская область, Аксайский район, х.Ленина, ул. Логопарк, 7</w:t>
            </w:r>
          </w:p>
        </w:tc>
        <w:tc>
          <w:tcPr>
            <w:tcW w:type="dxa" w:w="16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Средний риск</w:t>
            </w:r>
          </w:p>
        </w:tc>
        <w:tc>
          <w:tcPr>
            <w:tcW w:type="dxa" w:w="2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1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Пункт «г» части 1 Критериев</w:t>
            </w:r>
          </w:p>
        </w:tc>
      </w:tr>
    </w:tbl>
    <w:p w14:paraId="76000000">
      <w:pPr>
        <w:ind w:right="2268"/>
        <w:jc w:val="both"/>
        <w:rPr>
          <w:i w:val="1"/>
          <w:sz w:val="20"/>
        </w:rPr>
      </w:pPr>
    </w:p>
    <w:sectPr>
      <w:pgSz w:h="16838" w:orient="portrait" w:w="11906"/>
      <w:pgMar w:bottom="1134" w:footer="708" w:gutter="0" w:header="708" w:left="1276" w:right="99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ConsPlusNormal"/>
    <w:link w:val="Style_5_ch"/>
    <w:pPr>
      <w:widowControl w:val="0"/>
      <w:ind/>
    </w:pPr>
    <w:rPr>
      <w:sz w:val="28"/>
    </w:rPr>
  </w:style>
  <w:style w:styleId="Style_5_ch" w:type="character">
    <w:name w:val="ConsPlusNormal"/>
    <w:link w:val="Style_5"/>
    <w:rPr>
      <w:sz w:val="28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heading 3"/>
    <w:basedOn w:val="Style_4"/>
    <w:next w:val="Style_4"/>
    <w:link w:val="Style_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_ch" w:type="character">
    <w:name w:val="heading 3"/>
    <w:basedOn w:val="Style_4_ch"/>
    <w:link w:val="Style_2"/>
    <w:rPr>
      <w:rFonts w:ascii="Arial" w:hAnsi="Arial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 w:firstLine="540" w:left="0"/>
      <w:jc w:val="both"/>
      <w:outlineLvl w:val="0"/>
    </w:pPr>
    <w:rPr>
      <w:b w:val="1"/>
    </w:rPr>
  </w:style>
  <w:style w:styleId="Style_3_ch" w:type="character">
    <w:name w:val="heading 1"/>
    <w:basedOn w:val="Style_4_ch"/>
    <w:link w:val="Style_3"/>
    <w:rPr>
      <w:b w:val="1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4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Balloon Text"/>
    <w:basedOn w:val="Style_4"/>
    <w:link w:val="Style_16_ch"/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ConsPlusTitle"/>
    <w:link w:val="Style_19_ch"/>
    <w:pPr>
      <w:widowControl w:val="0"/>
      <w:ind/>
    </w:pPr>
    <w:rPr>
      <w:b w:val="1"/>
      <w:sz w:val="28"/>
    </w:rPr>
  </w:style>
  <w:style w:styleId="Style_19_ch" w:type="character">
    <w:name w:val="ConsPlusTitle"/>
    <w:link w:val="Style_19"/>
    <w:rPr>
      <w:b w:val="1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2022-06-24T06:51:19Z</dcterms:modified>
</cp:coreProperties>
</file>